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3254" w14:textId="77777777" w:rsidR="00A910FA" w:rsidRDefault="009D4F47" w:rsidP="00784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COMUNE di</w:t>
      </w:r>
      <w:r w:rsidR="00A910FA">
        <w:rPr>
          <w:rFonts w:ascii="Arial" w:hAnsi="Arial" w:cs="Arial"/>
          <w:b/>
          <w:bCs/>
          <w:sz w:val="52"/>
          <w:szCs w:val="52"/>
        </w:rPr>
        <w:t xml:space="preserve"> BIASSONO</w:t>
      </w:r>
    </w:p>
    <w:p w14:paraId="342CB7A7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14:paraId="328E5451" w14:textId="77777777" w:rsidR="00784A70" w:rsidRDefault="009D4F47" w:rsidP="00784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it-IT"/>
        </w:rPr>
        <w:drawing>
          <wp:inline distT="0" distB="0" distL="0" distR="0" wp14:anchorId="316424D3" wp14:editId="69E59149">
            <wp:extent cx="572202" cy="10561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assono (Archivio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96" cy="10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6851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14:paraId="16BFAA71" w14:textId="77777777" w:rsidR="00A910FA" w:rsidRPr="009D4F47" w:rsidRDefault="00A910FA" w:rsidP="00784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D4F47">
        <w:rPr>
          <w:rFonts w:ascii="Arial" w:hAnsi="Arial" w:cs="Arial"/>
          <w:sz w:val="32"/>
          <w:szCs w:val="32"/>
        </w:rPr>
        <w:t>REGOLAMENTO</w:t>
      </w:r>
      <w:r w:rsidR="009D4F47">
        <w:rPr>
          <w:rFonts w:ascii="Arial" w:hAnsi="Arial" w:cs="Arial"/>
          <w:sz w:val="32"/>
          <w:szCs w:val="32"/>
        </w:rPr>
        <w:t xml:space="preserve"> </w:t>
      </w:r>
      <w:r w:rsidRPr="009D4F47">
        <w:rPr>
          <w:rFonts w:ascii="Arial" w:hAnsi="Arial" w:cs="Arial"/>
          <w:sz w:val="32"/>
          <w:szCs w:val="32"/>
        </w:rPr>
        <w:t>DEL</w:t>
      </w:r>
    </w:p>
    <w:p w14:paraId="51FA81AC" w14:textId="77777777" w:rsidR="00A910FA" w:rsidRPr="009D4F47" w:rsidRDefault="00A910FA" w:rsidP="00784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D4F47">
        <w:rPr>
          <w:rFonts w:ascii="Arial" w:hAnsi="Arial" w:cs="Arial"/>
          <w:sz w:val="32"/>
          <w:szCs w:val="32"/>
        </w:rPr>
        <w:t>CONSIGLIO COMUNALE</w:t>
      </w:r>
    </w:p>
    <w:p w14:paraId="124D8E69" w14:textId="77777777" w:rsidR="00A910FA" w:rsidRPr="009D4F47" w:rsidRDefault="00A910FA" w:rsidP="00784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D4F47">
        <w:rPr>
          <w:rFonts w:ascii="Arial" w:hAnsi="Arial" w:cs="Arial"/>
          <w:sz w:val="32"/>
          <w:szCs w:val="32"/>
        </w:rPr>
        <w:t>DEI RAGAZZI E DELLE RAGAZZE</w:t>
      </w:r>
    </w:p>
    <w:p w14:paraId="445D0D57" w14:textId="77777777" w:rsidR="00784A70" w:rsidRPr="009D4F47" w:rsidRDefault="00784A70" w:rsidP="00784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0D5891D" w14:textId="77777777" w:rsidR="00784A70" w:rsidRPr="009D4F47" w:rsidRDefault="00784A70" w:rsidP="00A91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AF9F473" w14:textId="77777777" w:rsidR="00784A70" w:rsidRDefault="00784A70" w:rsidP="00A91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23D497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1 - Composizione.</w:t>
      </w:r>
    </w:p>
    <w:p w14:paraId="739F8583" w14:textId="77777777" w:rsidR="006B2478" w:rsidRDefault="00784A70" w:rsidP="006B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 xml:space="preserve">Il </w:t>
      </w:r>
      <w:r w:rsidR="006B2478" w:rsidRPr="006B2478">
        <w:rPr>
          <w:rFonts w:ascii="Arial" w:hAnsi="Arial" w:cs="Arial"/>
          <w:sz w:val="20"/>
          <w:szCs w:val="20"/>
        </w:rPr>
        <w:t>CCRR è composto da studenti regolarmente iscritti alla Scuola secondaria di primo grado “Pietro Verri” di Biassono, in un numero di 2 (due) per ogni classe prima, con mandato biennale.</w:t>
      </w:r>
    </w:p>
    <w:p w14:paraId="49D1D891" w14:textId="77777777" w:rsidR="00A910FA" w:rsidRDefault="00A910FA" w:rsidP="006B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“Sindaco dei Ragazzi e delle Ragazze” viene eletto all’interno dei componenti il CCRR ed il suo mandato è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annuale.</w:t>
      </w:r>
    </w:p>
    <w:p w14:paraId="126E14C3" w14:textId="77777777" w:rsidR="00A910FA" w:rsidRDefault="00A910FA" w:rsidP="006B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possibili surroghe nella composizione del CCRR a front</w:t>
      </w:r>
      <w:r w:rsidR="009D4F47">
        <w:rPr>
          <w:rFonts w:ascii="Arial" w:hAnsi="Arial" w:cs="Arial"/>
          <w:sz w:val="20"/>
          <w:szCs w:val="20"/>
        </w:rPr>
        <w:t>e di comunicazione scritta dell’Istituto Comprensivo di Biassono</w:t>
      </w:r>
      <w:r>
        <w:rPr>
          <w:rFonts w:ascii="Arial" w:hAnsi="Arial" w:cs="Arial"/>
          <w:sz w:val="20"/>
          <w:szCs w:val="20"/>
        </w:rPr>
        <w:t xml:space="preserve"> che ne espone succintamente le motivazioni. In tal caso il CCRR ne prende atto.</w:t>
      </w:r>
    </w:p>
    <w:p w14:paraId="241F2767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37547C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2 - Competenze.</w:t>
      </w:r>
    </w:p>
    <w:p w14:paraId="17B1107C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CCRR ha funzioni propositive e consultive nei confronti degli organi comunali su temi che riguardano le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seguenti materie:</w:t>
      </w:r>
    </w:p>
    <w:p w14:paraId="7ED22D0D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ambiente e territorio;</w:t>
      </w:r>
    </w:p>
    <w:p w14:paraId="60173AEA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sport;</w:t>
      </w:r>
    </w:p>
    <w:p w14:paraId="763C1220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tempo libero;</w:t>
      </w:r>
    </w:p>
    <w:p w14:paraId="79903DC6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cultura e spettacolo;</w:t>
      </w:r>
    </w:p>
    <w:p w14:paraId="2D9EC15A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pubblica istruzione;</w:t>
      </w:r>
    </w:p>
    <w:p w14:paraId="3E6C6D3E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rapporti con le associazioni;</w:t>
      </w:r>
    </w:p>
    <w:p w14:paraId="60A7AB4E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assistenza ai giovani e agli anziani.</w:t>
      </w:r>
    </w:p>
    <w:p w14:paraId="1B63A9A1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CCRR potrà inoltre proporre interrogazioni e promuovere iniziative.</w:t>
      </w:r>
    </w:p>
    <w:p w14:paraId="596F343E" w14:textId="3B9DC984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decisioni assunte dal CCRR, sotto forma di proposte o pareri o di specifiche richieste o quesiti, vengono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successivamente sottoposte all’Amministrazione </w:t>
      </w:r>
      <w:r w:rsidR="00F05DE6">
        <w:rPr>
          <w:rFonts w:ascii="Arial" w:hAnsi="Arial" w:cs="Arial"/>
          <w:sz w:val="20"/>
          <w:szCs w:val="20"/>
        </w:rPr>
        <w:t>Comunale,</w:t>
      </w:r>
      <w:r>
        <w:rPr>
          <w:rFonts w:ascii="Arial" w:hAnsi="Arial" w:cs="Arial"/>
          <w:sz w:val="20"/>
          <w:szCs w:val="20"/>
        </w:rPr>
        <w:t xml:space="preserve"> la quale dovrà formulare risposta scritta circa il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problema o l’istanza espressi ed illustrare le modalità che si intendono seguire per attuare le relative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soluzioni.</w:t>
      </w:r>
    </w:p>
    <w:p w14:paraId="1A34158D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2B92B2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3 - Fondi.</w:t>
      </w:r>
    </w:p>
    <w:p w14:paraId="31A793A7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E’</w:t>
      </w:r>
      <w:proofErr w:type="gramEnd"/>
      <w:r>
        <w:rPr>
          <w:rFonts w:ascii="Arial" w:hAnsi="Arial" w:cs="Arial"/>
          <w:sz w:val="20"/>
          <w:szCs w:val="20"/>
        </w:rPr>
        <w:t xml:space="preserve"> previsto lo stanziamento di fondi da parte del bilancio del Comune per sostenere le proposte e i progetti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CCRR.</w:t>
      </w:r>
    </w:p>
    <w:p w14:paraId="04D8311B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E09E90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4 - Elettorato attivo e passivo. Campagna elettorale.</w:t>
      </w:r>
    </w:p>
    <w:p w14:paraId="682FFEA2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Dall’anno scolastico 2014/2015 saranno elettori attivi e passivi del CCRR tutti gli </w:t>
      </w:r>
      <w:r w:rsidR="00E175A1">
        <w:rPr>
          <w:rFonts w:ascii="Arial" w:hAnsi="Arial" w:cs="Arial"/>
          <w:sz w:val="20"/>
          <w:szCs w:val="20"/>
        </w:rPr>
        <w:t>studenti</w:t>
      </w:r>
      <w:r>
        <w:rPr>
          <w:rFonts w:ascii="Arial" w:hAnsi="Arial" w:cs="Arial"/>
          <w:sz w:val="20"/>
          <w:szCs w:val="20"/>
        </w:rPr>
        <w:t xml:space="preserve"> iscritti alle classi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prime.</w:t>
      </w:r>
    </w:p>
    <w:p w14:paraId="144884AA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Ogni classe prima individua i propri candidati per il CCRR. A tal fine un insegnante per ogni classe raccoglie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nominativi degli </w:t>
      </w:r>
      <w:r w:rsidR="00E175A1">
        <w:rPr>
          <w:rFonts w:ascii="Arial" w:hAnsi="Arial" w:cs="Arial"/>
          <w:sz w:val="20"/>
          <w:szCs w:val="20"/>
        </w:rPr>
        <w:t>studenti</w:t>
      </w:r>
      <w:r>
        <w:rPr>
          <w:rFonts w:ascii="Arial" w:hAnsi="Arial" w:cs="Arial"/>
          <w:sz w:val="20"/>
          <w:szCs w:val="20"/>
        </w:rPr>
        <w:t xml:space="preserve"> interessati. Conclusosi il periodo per la presentazione delle candidature, in ciascuna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classe vengono esposte le liste dei candidati,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1).</w:t>
      </w:r>
    </w:p>
    <w:p w14:paraId="3D16323E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giorno successivo all’esposizione delle liste si svolge la campagna elettorale, attraverso la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collaborazione tra </w:t>
      </w:r>
      <w:r w:rsidR="00E175A1">
        <w:rPr>
          <w:rFonts w:ascii="Arial" w:hAnsi="Arial" w:cs="Arial"/>
          <w:sz w:val="20"/>
          <w:szCs w:val="20"/>
        </w:rPr>
        <w:t>studenti</w:t>
      </w:r>
      <w:r>
        <w:rPr>
          <w:rFonts w:ascii="Arial" w:hAnsi="Arial" w:cs="Arial"/>
          <w:sz w:val="20"/>
          <w:szCs w:val="20"/>
        </w:rPr>
        <w:t xml:space="preserve"> e insegnanti.</w:t>
      </w:r>
    </w:p>
    <w:p w14:paraId="17924F1D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ART. 5 - Elezioni dei rappresentanti.</w:t>
      </w:r>
    </w:p>
    <w:p w14:paraId="62F1D629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rappresentanti dei ragazzi vengono scelti tramite elezione all'interno delle classi.</w:t>
      </w:r>
    </w:p>
    <w:p w14:paraId="72B1DFCC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elezioni si svolgeranno in una stessa giornata contemporaneamente in tutte le classi, in orario scolastico.</w:t>
      </w:r>
    </w:p>
    <w:p w14:paraId="2CE38D72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in cui non si raggiungesse il numero adeguato di consiglieri si ricorrerà ad elezioni “suppletive” per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coprire tutti i posti vacanti.</w:t>
      </w:r>
    </w:p>
    <w:p w14:paraId="30B61D77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 di procedere l’insegnante designa, tra gli </w:t>
      </w:r>
      <w:r w:rsidR="00E175A1">
        <w:rPr>
          <w:rFonts w:ascii="Arial" w:hAnsi="Arial" w:cs="Arial"/>
          <w:sz w:val="20"/>
          <w:szCs w:val="20"/>
        </w:rPr>
        <w:t>studenti</w:t>
      </w:r>
      <w:r>
        <w:rPr>
          <w:rFonts w:ascii="Arial" w:hAnsi="Arial" w:cs="Arial"/>
          <w:sz w:val="20"/>
          <w:szCs w:val="20"/>
        </w:rPr>
        <w:t xml:space="preserve"> non candidati, il Presidente di seggio, lo Scrutatore, il</w:t>
      </w:r>
      <w:r w:rsidR="00784A70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Segretario</w:t>
      </w:r>
      <w:proofErr w:type="gramEnd"/>
      <w:r>
        <w:rPr>
          <w:rFonts w:ascii="Arial" w:hAnsi="Arial" w:cs="Arial"/>
          <w:sz w:val="20"/>
          <w:szCs w:val="20"/>
        </w:rPr>
        <w:t xml:space="preserve"> i quali sovraintendono alle operazioni di voto.</w:t>
      </w:r>
    </w:p>
    <w:p w14:paraId="559529E8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elettori di ogni classe, mediante votazione segreta, eleggono i propri rappresentanti. Ogni elettore può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esprimere al massimo due preferenze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3a).</w:t>
      </w:r>
    </w:p>
    <w:p w14:paraId="567594A7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termine delle operazioni di voto avviene lo spoglio delle schede, la registrazione degli esiti della votazione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2).</w:t>
      </w:r>
    </w:p>
    <w:p w14:paraId="77D4AFAB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eletti consiglieri del CCRR i candidati che in ogni classe hanno ottenuto il maggior numero di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preferenze. In caso di parità si considera eletto il candidato più giovane di età.</w:t>
      </w:r>
    </w:p>
    <w:p w14:paraId="35642DA1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di seggio di ogni classe procede quindi alla proclamazione degli eletti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4a). Gli eletti, davanti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alla classe pronunciano l’impegno solenne e lo sottoscrivono (all.7/a).</w:t>
      </w:r>
    </w:p>
    <w:p w14:paraId="5F3752BA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Scuola trasmette al Comune gli esiti delle votazioni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2 e 4a)</w:t>
      </w:r>
      <w:r w:rsidR="00784A70">
        <w:rPr>
          <w:rFonts w:ascii="Arial" w:hAnsi="Arial" w:cs="Arial"/>
          <w:sz w:val="20"/>
          <w:szCs w:val="20"/>
        </w:rPr>
        <w:t>.</w:t>
      </w:r>
    </w:p>
    <w:p w14:paraId="686D9038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42AEB3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6 - Convalida dei consiglieri eletti.</w:t>
      </w:r>
    </w:p>
    <w:p w14:paraId="6F34FA9E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prima seduta del CCRR è convocata dal Sindaco degli Adulti che la presiede inizialmente. Il Sindaco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degli Adulti, come primo adempimento chiede al CCRR di ratificare il risultato delle elezioni mediante l’istituto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 Convalida degli eletti.</w:t>
      </w:r>
    </w:p>
    <w:p w14:paraId="5E7F6753" w14:textId="77777777" w:rsidR="000421DB" w:rsidRDefault="000421DB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ABB298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7 - Elezione e ruolo del Sindaco.</w:t>
      </w:r>
    </w:p>
    <w:p w14:paraId="4DEF4A15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Sindaco del CCRR viene eletto all’interno del CCRR durante la sua prima seduta. I componenti del CCRR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intendono candidarsi al ruolo di Sindaco dei Ragazzi e delle Ragazze rendono noto il proprio nominativo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controfirmano la propria candidatura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5). Il Sindaco degli Adulti rende noti i nominativi dei candidati 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dà disposizioni per l’elezione.</w:t>
      </w:r>
    </w:p>
    <w:p w14:paraId="6FF9F1CD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L’elezione avviene con voto libero, uguale e segreto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3/b).</w:t>
      </w:r>
    </w:p>
    <w:p w14:paraId="62BE2E12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termine delle votazioni avviene lo spoglio delle schede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6) e la proclamazione dell’eletto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4/b) a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Sindaco del CCRR il quale procede con la promessa di impegno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7/b).</w:t>
      </w:r>
    </w:p>
    <w:p w14:paraId="34FA5842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Sindaco del CCRR assume la presidenza dell’Assemblea.</w:t>
      </w:r>
    </w:p>
    <w:p w14:paraId="0318AF27" w14:textId="77777777" w:rsidR="00A910FA" w:rsidRPr="00784A70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Il Sindaco del CCRR ha i seguenti compiti:</w:t>
      </w:r>
    </w:p>
    <w:p w14:paraId="6504101B" w14:textId="77777777" w:rsidR="00784A70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presiedere la seduta del CCRR;</w:t>
      </w:r>
    </w:p>
    <w:p w14:paraId="67EACAB4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convocare il CCRR;</w:t>
      </w:r>
    </w:p>
    <w:p w14:paraId="356F45A4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fare l’appello dei presenti;</w:t>
      </w:r>
    </w:p>
    <w:p w14:paraId="08CF6DC9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presentare e fare eseguire l’ordine di lavori;</w:t>
      </w:r>
    </w:p>
    <w:p w14:paraId="18B37D42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leggere eventuali relazioni;</w:t>
      </w:r>
    </w:p>
    <w:p w14:paraId="38D8FA29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dare la parola;</w:t>
      </w:r>
    </w:p>
    <w:p w14:paraId="7701BEAC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moderare le discussioni;</w:t>
      </w:r>
    </w:p>
    <w:p w14:paraId="18FCCD24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fare rispettare le norme del regolamento;</w:t>
      </w:r>
    </w:p>
    <w:p w14:paraId="35568CE9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svolge la funzione di rappresentanza del CCRR;</w:t>
      </w:r>
    </w:p>
    <w:p w14:paraId="54688E46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in caso di dimissioni o decadenza di Consiglieri provvede a nominare i loro sostituti attingendo dalla lista</w:t>
      </w:r>
      <w:r w:rsidR="00784A70" w:rsidRPr="00784A70">
        <w:rPr>
          <w:rFonts w:ascii="Arial" w:hAnsi="Arial" w:cs="Arial"/>
          <w:sz w:val="20"/>
          <w:szCs w:val="20"/>
        </w:rPr>
        <w:t xml:space="preserve"> </w:t>
      </w:r>
      <w:r w:rsidRPr="00784A70">
        <w:rPr>
          <w:rFonts w:ascii="Arial" w:hAnsi="Arial" w:cs="Arial"/>
          <w:sz w:val="20"/>
          <w:szCs w:val="20"/>
        </w:rPr>
        <w:t>dei non eletti;</w:t>
      </w:r>
    </w:p>
    <w:p w14:paraId="4A270625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coordina le attività del CCRR;</w:t>
      </w:r>
    </w:p>
    <w:p w14:paraId="562396CD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promuovere e stimolare le iniziative del CCRR;</w:t>
      </w:r>
    </w:p>
    <w:p w14:paraId="2E5D1CC0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presentare al CCRR le linee programmatiche relative ai progetti da realizzare nel corso dell’anno</w:t>
      </w:r>
      <w:r w:rsidR="00784A70" w:rsidRPr="00784A70">
        <w:rPr>
          <w:rFonts w:ascii="Arial" w:hAnsi="Arial" w:cs="Arial"/>
          <w:sz w:val="20"/>
          <w:szCs w:val="20"/>
        </w:rPr>
        <w:t xml:space="preserve"> </w:t>
      </w:r>
      <w:r w:rsidRPr="00784A70">
        <w:rPr>
          <w:rFonts w:ascii="Arial" w:hAnsi="Arial" w:cs="Arial"/>
          <w:sz w:val="20"/>
          <w:szCs w:val="20"/>
        </w:rPr>
        <w:t>scolastico;</w:t>
      </w:r>
    </w:p>
    <w:p w14:paraId="4524C944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può rappresentare Biassono in occasioni particolari insieme al Sindaco.</w:t>
      </w:r>
    </w:p>
    <w:p w14:paraId="2F4A158A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neo Sindaco presta formale promessa nelle mani del Sindaco degli Adulti e provvede alla sottoscrizione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dell’atto.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7b).</w:t>
      </w:r>
    </w:p>
    <w:p w14:paraId="48290ED2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caso di dimissioni o indisponibilità del Sindaco dei Ragazzi e delle Ragazze, farà temporaneamente le sue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veci il consigliere più votato nell’elezione a Sindaco dei Ragazzi e delle Ragazze in qualità di Vicesindaco.</w:t>
      </w:r>
    </w:p>
    <w:p w14:paraId="6A2A7743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prima seduta utile si procederà all’elezione del nuovo Sindaco dei Ragazzi e delle Ragazze.</w:t>
      </w:r>
    </w:p>
    <w:p w14:paraId="7A2E3188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2F39B2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8 - Segretario.</w:t>
      </w:r>
    </w:p>
    <w:p w14:paraId="03C55548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Svolge il ruolo di Segretario un addetto dell’Amministrazione Comunale che ha il compito di:</w:t>
      </w:r>
    </w:p>
    <w:p w14:paraId="4465690C" w14:textId="77777777" w:rsidR="00A910FA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assistere nello svolgimento dei lavori;</w:t>
      </w:r>
    </w:p>
    <w:p w14:paraId="017BCC8D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lastRenderedPageBreak/>
        <w:t>redigere l’ordine del giorno di convocazione secondo le indicazioni del Sindaco dei Ragazzi e delle</w:t>
      </w:r>
      <w:r w:rsidR="00784A70" w:rsidRPr="00784A70">
        <w:rPr>
          <w:rFonts w:ascii="Arial" w:hAnsi="Arial" w:cs="Arial"/>
          <w:sz w:val="20"/>
          <w:szCs w:val="20"/>
        </w:rPr>
        <w:t xml:space="preserve"> </w:t>
      </w:r>
      <w:r w:rsidRPr="00784A70">
        <w:rPr>
          <w:rFonts w:ascii="Arial" w:hAnsi="Arial" w:cs="Arial"/>
          <w:sz w:val="20"/>
          <w:szCs w:val="20"/>
        </w:rPr>
        <w:t>Ragazze;</w:t>
      </w:r>
    </w:p>
    <w:p w14:paraId="0562F2E0" w14:textId="77777777" w:rsidR="00A910FA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stilare sinteticamente il verbale di ogni seduta;</w:t>
      </w:r>
    </w:p>
    <w:p w14:paraId="400C30F3" w14:textId="77777777" w:rsidR="00A910FA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inviare tramite posta elettronica i verbali alla Scuola per la loro distribuzione ai Consiglieri, alle classi e al</w:t>
      </w:r>
      <w:r w:rsidR="00784A70" w:rsidRPr="00784A70">
        <w:rPr>
          <w:rFonts w:ascii="Arial" w:hAnsi="Arial" w:cs="Arial"/>
          <w:sz w:val="20"/>
          <w:szCs w:val="20"/>
        </w:rPr>
        <w:t xml:space="preserve"> </w:t>
      </w:r>
      <w:r w:rsidRPr="000421DB">
        <w:rPr>
          <w:rFonts w:ascii="Arial" w:hAnsi="Arial" w:cs="Arial"/>
          <w:sz w:val="20"/>
          <w:szCs w:val="20"/>
        </w:rPr>
        <w:t>Consiglio d’Istituto.</w:t>
      </w:r>
    </w:p>
    <w:p w14:paraId="2EBEBABF" w14:textId="77777777" w:rsidR="00784A70" w:rsidRPr="00784A70" w:rsidRDefault="00784A70" w:rsidP="00784A7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0EEB28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9 - Convocazione del Consiglio e ordine dei lavori (O.D.L.)</w:t>
      </w:r>
    </w:p>
    <w:p w14:paraId="65603917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L'ODL viene concordato dal Sindaco del CCRR e dai consiglieri del CCRR nella seduta precedente anche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il supporto degli insegnanti dell’istituto. L’ODL viene stilato dal Segretario.</w:t>
      </w:r>
    </w:p>
    <w:p w14:paraId="377B2636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CCRR si riunisce almeno due volte all’anno e ogni qualvolta i consiglieri stessi lo decidano, previo accordo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l’Amministrazione Comunale.</w:t>
      </w:r>
    </w:p>
    <w:p w14:paraId="0A75ACF4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CCRR si riunisce nella sede del Palazzo Comunale.</w:t>
      </w:r>
    </w:p>
    <w:p w14:paraId="5F78BD1E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la validità delle sedute è necessaria la presenza della metà più uno dei consiglieri, al momento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dell’appello.</w:t>
      </w:r>
    </w:p>
    <w:p w14:paraId="35FC15BF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in cui il CCRR non raggiungesse il numero legale necessario per la validità della seduta, si dovrà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ricorrere ad un’ulteriore convocazione.</w:t>
      </w:r>
    </w:p>
    <w:p w14:paraId="22DAFECE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consiglieri dovranno far pervenire all’Ufficio un preavviso per l’eventuale assenza. Dopo un numero pari a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 assenze senza preavviso, il consigliere decade dalla carica e verrà sostituito dal primo dei non eletti della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stessa classe.</w:t>
      </w:r>
    </w:p>
    <w:p w14:paraId="466DE413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consigliere che per qualsiasi ragione non vuole far più parte del CCRR può presentare per iscritto le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proprie dimissioni al Sindaco del CCRR.</w:t>
      </w:r>
    </w:p>
    <w:p w14:paraId="00D3926F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primo dei non eletti della stessa classe del consigliere dimissionario lo sostituirà.</w:t>
      </w:r>
    </w:p>
    <w:p w14:paraId="4FA56485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CCRR viene convocato attraverso avviso personale recapitato a ciascun consigliere tramite la Scuola.</w:t>
      </w:r>
    </w:p>
    <w:p w14:paraId="170E2500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L’avviso di convocazione contiene l’O.D.L., l’indicazione del giorno, dell’ora, e della sede in cui si terrà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l’adunanza.</w:t>
      </w:r>
    </w:p>
    <w:p w14:paraId="14AE3869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fine di dare pubblicità alla convocazione nella bacheca della Scuola viene affisso un apposito manifesto.</w:t>
      </w:r>
    </w:p>
    <w:p w14:paraId="7AB6CB97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Tale manifesto potrà essere affisso anche in altri luoghi che la Scuola riterrà opportuni.</w:t>
      </w:r>
    </w:p>
    <w:p w14:paraId="51AD4994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C97FD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10 - Diritto di parola e partecipazione.</w:t>
      </w:r>
    </w:p>
    <w:p w14:paraId="328FD453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Tutti gli eletti hanno diritto di parola nelle sedute del CCRR a cui partecipano.</w:t>
      </w:r>
    </w:p>
    <w:p w14:paraId="52D1411A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L’intervento viene prenotato per alzata di mano al Sindaco del CCRR.</w:t>
      </w:r>
    </w:p>
    <w:p w14:paraId="40BB7131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sedute sono presiedute dal Sindaco del CCRR, affiancato dal Segretario che garantisce la regolarità delle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sedute. </w:t>
      </w:r>
      <w:proofErr w:type="gramStart"/>
      <w:r>
        <w:rPr>
          <w:rFonts w:ascii="Arial" w:hAnsi="Arial" w:cs="Arial"/>
          <w:sz w:val="20"/>
          <w:szCs w:val="20"/>
        </w:rPr>
        <w:t>E’</w:t>
      </w:r>
      <w:proofErr w:type="gramEnd"/>
      <w:r>
        <w:rPr>
          <w:rFonts w:ascii="Arial" w:hAnsi="Arial" w:cs="Arial"/>
          <w:sz w:val="20"/>
          <w:szCs w:val="20"/>
        </w:rPr>
        <w:t xml:space="preserve"> presente anche un insegnante dell’Istituto.</w:t>
      </w:r>
    </w:p>
    <w:p w14:paraId="71F22A1B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sedute possono essere convocati anche gli Assessori dei servizi comunali coinvolti.</w:t>
      </w:r>
    </w:p>
    <w:p w14:paraId="72464EAF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sedute del CCRR sono pubbliche.</w:t>
      </w:r>
    </w:p>
    <w:p w14:paraId="0E45799A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56BD53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11 - Votazione.</w:t>
      </w:r>
    </w:p>
    <w:p w14:paraId="0CA9CB5C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votazione in Consiglio avverrà per alzata di mano. Nel caso in cui i voti favorevoli fossero equivalenti ai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voti contrari, la decisione viene rimessa al Sindaco del CCRR.</w:t>
      </w:r>
    </w:p>
    <w:p w14:paraId="68EB305B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B0C25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12 - Ruolo degli amministratori e degli uffici comunali.</w:t>
      </w:r>
    </w:p>
    <w:p w14:paraId="39FDAF4C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Sindaco, Giunta e Consiglio Comunale assicurano la massima disponibilità possibile al CCRR per chiarire gli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elementi programmatici della loro attività e spiegare le motivazioni delle scelte dell’Amministrazione. A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questo scopo, sono possibili incontri del CCRR con gli Amministratori Comunali competenti, per un confronto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diretto sull’attività che interessa il CCRR.</w:t>
      </w:r>
    </w:p>
    <w:p w14:paraId="543AD7DE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Potenzialmente tutti gli Uffici Comunali possono essere interessati all’esame e all’attuazione delle proposte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CCRR.</w:t>
      </w:r>
    </w:p>
    <w:p w14:paraId="707830A5" w14:textId="77777777" w:rsidR="00784A70" w:rsidRDefault="00784A70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EF1158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13 - Referente scuola.</w:t>
      </w:r>
    </w:p>
    <w:p w14:paraId="677929EB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 individua una insegnante quale referente scolastica del progetto CCRR che svolge</w:t>
      </w:r>
      <w:r w:rsidR="00784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compiti di consulenza e supporto al CCRR nelle varie situazioni che possono presentarsi, quali:</w:t>
      </w:r>
    </w:p>
    <w:p w14:paraId="2E4A0B1E" w14:textId="77777777" w:rsidR="00A910FA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svolgimento di attività in ambito scolastico;</w:t>
      </w:r>
    </w:p>
    <w:p w14:paraId="69994334" w14:textId="77777777" w:rsidR="00A910FA" w:rsidRPr="00784A70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>assistenza durante la fase di avvio del CCRR e di approfondimento delle conoscenze dei compiti</w:t>
      </w:r>
      <w:r w:rsidR="00784A70" w:rsidRPr="00784A70">
        <w:rPr>
          <w:rFonts w:ascii="Arial" w:hAnsi="Arial" w:cs="Arial"/>
          <w:sz w:val="20"/>
          <w:szCs w:val="20"/>
        </w:rPr>
        <w:t xml:space="preserve"> </w:t>
      </w:r>
      <w:r w:rsidRPr="00784A70">
        <w:rPr>
          <w:rFonts w:ascii="Arial" w:hAnsi="Arial" w:cs="Arial"/>
          <w:sz w:val="20"/>
          <w:szCs w:val="20"/>
        </w:rPr>
        <w:t>connessi alle singole cariche;</w:t>
      </w:r>
    </w:p>
    <w:p w14:paraId="37B422C5" w14:textId="77777777" w:rsidR="00A910FA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supporto ai consiglieri nel loro lavoro;</w:t>
      </w:r>
    </w:p>
    <w:p w14:paraId="14A6A33B" w14:textId="77777777" w:rsidR="00A910FA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 della regolarità sull’applicazione del presente regolamento.</w:t>
      </w:r>
    </w:p>
    <w:p w14:paraId="57D0C2BB" w14:textId="77777777" w:rsidR="00A910FA" w:rsidRDefault="00A910FA" w:rsidP="00784A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rapporti tra Scuola e Amministrazione comunale per le attività del CCRR.</w:t>
      </w:r>
    </w:p>
    <w:p w14:paraId="7ECB77E4" w14:textId="77777777" w:rsidR="00784A70" w:rsidRDefault="00784A70" w:rsidP="00784A7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35E9C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ART. 14 - Gratuità delle cariche.</w:t>
      </w:r>
    </w:p>
    <w:p w14:paraId="08117F63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sono previsti gettoni di presenza o rimborsi per la partecipazione alle attività o sedute del CCRR.</w:t>
      </w:r>
    </w:p>
    <w:p w14:paraId="22509DFB" w14:textId="77777777" w:rsidR="006B2478" w:rsidRDefault="006B2478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975B0" w14:textId="77777777" w:rsidR="00A910FA" w:rsidRDefault="00A910FA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15 - Modifiche al regolamento.</w:t>
      </w:r>
    </w:p>
    <w:p w14:paraId="10B489B4" w14:textId="77777777" w:rsidR="00784A70" w:rsidRPr="00784A70" w:rsidRDefault="00784A70" w:rsidP="00784A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 xml:space="preserve">Il CCRR può proporre modifiche al presente regolamento. </w:t>
      </w:r>
    </w:p>
    <w:p w14:paraId="79136AAC" w14:textId="77777777" w:rsidR="00784A70" w:rsidRPr="00784A70" w:rsidRDefault="00784A70" w:rsidP="00784A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 xml:space="preserve">Le decisioni prese dal CCRR non sono vincolanti per l’Amministrazione comunale, ma hanno valore di proposte, </w:t>
      </w:r>
      <w:r>
        <w:rPr>
          <w:rFonts w:ascii="Arial" w:hAnsi="Arial" w:cs="Arial"/>
          <w:sz w:val="20"/>
          <w:szCs w:val="20"/>
        </w:rPr>
        <w:t>p</w:t>
      </w:r>
      <w:r w:rsidRPr="00784A70">
        <w:rPr>
          <w:rFonts w:ascii="Arial" w:hAnsi="Arial" w:cs="Arial"/>
          <w:sz w:val="20"/>
          <w:szCs w:val="20"/>
        </w:rPr>
        <w:t xml:space="preserve">areri o richieste. </w:t>
      </w:r>
    </w:p>
    <w:p w14:paraId="78F02FBC" w14:textId="77777777" w:rsidR="0016124A" w:rsidRPr="00784A70" w:rsidRDefault="00784A70" w:rsidP="00784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70">
        <w:rPr>
          <w:rFonts w:ascii="Arial" w:hAnsi="Arial" w:cs="Arial"/>
          <w:sz w:val="20"/>
          <w:szCs w:val="20"/>
        </w:rPr>
        <w:t xml:space="preserve">Richiamato, pertanto, l’ultimo comma del precedente articolo 2 ogni proposta di modifica dovrà essere confrontata ed argomentata con l’Amministrazione Comunale, </w:t>
      </w:r>
      <w:r w:rsidRPr="009D4F47">
        <w:rPr>
          <w:rFonts w:ascii="Arial" w:hAnsi="Arial" w:cs="Arial"/>
          <w:sz w:val="20"/>
          <w:szCs w:val="20"/>
        </w:rPr>
        <w:t>sentito l’Istituto</w:t>
      </w:r>
      <w:r w:rsidRPr="00784A70">
        <w:rPr>
          <w:rFonts w:ascii="Arial" w:hAnsi="Arial" w:cs="Arial"/>
          <w:sz w:val="20"/>
          <w:szCs w:val="20"/>
        </w:rPr>
        <w:t xml:space="preserve"> </w:t>
      </w:r>
      <w:r w:rsidR="009D4F47">
        <w:rPr>
          <w:rFonts w:ascii="Arial" w:hAnsi="Arial" w:cs="Arial"/>
          <w:sz w:val="20"/>
          <w:szCs w:val="20"/>
        </w:rPr>
        <w:t>Comprensivo</w:t>
      </w:r>
      <w:r w:rsidRPr="00784A70">
        <w:rPr>
          <w:rFonts w:ascii="Arial" w:hAnsi="Arial" w:cs="Arial"/>
          <w:sz w:val="20"/>
          <w:szCs w:val="20"/>
        </w:rPr>
        <w:t xml:space="preserve">, per valutarne la fattibilità e sottoporla </w:t>
      </w:r>
      <w:proofErr w:type="gramStart"/>
      <w:r w:rsidRPr="00784A70">
        <w:rPr>
          <w:rFonts w:ascii="Arial" w:hAnsi="Arial" w:cs="Arial"/>
          <w:sz w:val="20"/>
          <w:szCs w:val="20"/>
        </w:rPr>
        <w:t>ad</w:t>
      </w:r>
      <w:proofErr w:type="gramEnd"/>
      <w:r w:rsidRPr="00784A70">
        <w:rPr>
          <w:rFonts w:ascii="Arial" w:hAnsi="Arial" w:cs="Arial"/>
          <w:sz w:val="20"/>
          <w:szCs w:val="20"/>
        </w:rPr>
        <w:t xml:space="preserve"> adozione da parte del Consiglio Comunale di Biassono.</w:t>
      </w:r>
    </w:p>
    <w:sectPr w:rsidR="0016124A" w:rsidRPr="00784A70" w:rsidSect="00E6182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0465"/>
    <w:multiLevelType w:val="hybridMultilevel"/>
    <w:tmpl w:val="7A28DD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0FA"/>
    <w:rsid w:val="000421DB"/>
    <w:rsid w:val="0016124A"/>
    <w:rsid w:val="006B2478"/>
    <w:rsid w:val="00784A70"/>
    <w:rsid w:val="009D4F47"/>
    <w:rsid w:val="00A910FA"/>
    <w:rsid w:val="00C771B4"/>
    <w:rsid w:val="00E175A1"/>
    <w:rsid w:val="00F0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5ACE"/>
  <w15:docId w15:val="{809D9700-277A-49CB-869B-65C9CF39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A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Brioschi</dc:creator>
  <cp:lastModifiedBy>Baby</cp:lastModifiedBy>
  <cp:revision>8</cp:revision>
  <cp:lastPrinted>2016-09-20T10:59:00Z</cp:lastPrinted>
  <dcterms:created xsi:type="dcterms:W3CDTF">2016-09-20T10:39:00Z</dcterms:created>
  <dcterms:modified xsi:type="dcterms:W3CDTF">2021-11-24T19:33:00Z</dcterms:modified>
</cp:coreProperties>
</file>